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8" w:rsidRPr="009378D8" w:rsidRDefault="009378D8" w:rsidP="009378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D8">
        <w:rPr>
          <w:rFonts w:ascii="Times New Roman" w:hAnsi="Times New Roman" w:cs="Times New Roman"/>
          <w:b/>
          <w:sz w:val="24"/>
          <w:szCs w:val="24"/>
        </w:rPr>
        <w:t>Пожарная безопасность в школе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Пожарная безопасность - это один из важнейших разделов комплексной безопасности школы. Нельзя быть в  полной уверенности, что все соблюдают правила пожарной безопасности, которые известны с детства. Для обеспечения пожарной безопасности школа имеет автоматическую пожарную сигнализацию с выводом на пульт службы «01», во всех помещениях школы как учебных, так и подсобных установлены 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 xml:space="preserve"> датчики с выводом на пульт охраны школы. Первичные средства пожаротушения, индивидуальные защитные повязки имеются в каждом учебном помещении в достаточном количестве. В холле первого этажа установлен информационный стенд «умей действовать при пожаре», на каждом этаже и в каждом классе есть схема эвакуации, в холлах на этажах имеются кнопки «01». Школа оборудована звуковым (сирена) и голосовым сообщением о пожаре. Ежегодно проводится плановый инструктаж сотрудников школы по пожарной безопасности и целевой перед проведением мероприятий с записью в журнале установленной формы.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 1. Общие требования пожарной безопасности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1.1. Все работники образовательного учреждения допускаются к работе только после 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прохожденияпротивопожарного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 xml:space="preserve"> инструктажа, а при выполнении должностных обязанностей – 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прохожденияобучения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 xml:space="preserve"> по пожарной безопасности.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1.2. Все работники образовательного учреждения обязаны соблюдать правила пожарной безопасности, утвержденные в установленном порядке, а также соблюдать и поддерживать противопожарный режим.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1.5. Двери любых помещений при пребывании в них учащихся и работников могут запираться лишь на внутренние легко открывающиеся запоры.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1.6. 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Запрещается: 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 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заменять армированное стекло обычным при остеклении дверей и фрамуг.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1.7. На случай отключения электроэнерг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lastRenderedPageBreak/>
        <w:t xml:space="preserve">1.8. Ковры, ковровые дорожки и другие покрытия полов в помещениях с массовым пребыванием людей должны надежно крепиться к полу.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двух раз в год (весной и осенью).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1.10. Пожарные гидранты должны находиться в исправном состоянии, а в зимнее время должны быть утеплены и очищены от снега и льда.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1.13. 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 xml:space="preserve">Перевод установок с автоматического пуска на ручной не допускается, за исключением случаев, оговоренных в нормах и правилах. </w:t>
      </w:r>
      <w:proofErr w:type="gramEnd"/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1.16. Право приводить в действие систему оповещения о пожаре имеет только дежурный администратор и ответственный за противопожарную безопасность.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1.17. Заместителю директора (АХЧ) обеспечить содержание территории в чистоте, своевременный вывоз опавших листьев и другого горючего мусора.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1.19. Запрещается: проживание в здании образовательного учреждения обслуживающему персоналу и любым иным лицам; хранение в помещениях образовательного учреждения легковоспламеняющихся, горючих жидкостей и любых других легковоспламеняющихся материалов.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2. Основные мероприятия по пожарной профилактике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lastRenderedPageBreak/>
        <w:t xml:space="preserve"> 2.1. Перед началом занятий и работ: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2.1.2. Количество парт (столов) в учебных классах и кабинетах не должно превышать  установленное нормами проектирования.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2.1.3. Классным руководителям организовать с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занятия (беседы) по изучению правил пожарной безопасности.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2.1.4. Запрещается: использовать для отделки и декорирования помещений образовательного учреждения легковоспламеняющиеся материалы; применять электронагревательные приборы в помещениях, занятых детьми.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 Во время занятий и работ: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2.2.1. При эксплуатации электроустановок запрещается: 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 пользоваться поврежденными розетками, рубильниками, другими 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 xml:space="preserve"> изделиями;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>); использовать электроутюги, электроплитки, электрочайники и другие электронагревательные приборы в помещениях образовательного учреждения (кроме специальных); 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оставлять без присмотра включенные в сеть электронагревательные приборы, ТСО, средства вычислительной и множительной техники;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2.2.3. При организации и проведении новогодних праздников и других мероприятий с массовым пребыванием людей (более 50 человек): 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 елку необходимо устанавливать на устойчивом основании и с таким </w:t>
      </w:r>
      <w:r w:rsidRPr="009378D8">
        <w:rPr>
          <w:rFonts w:ascii="Times New Roman" w:hAnsi="Times New Roman" w:cs="Times New Roman"/>
          <w:sz w:val="24"/>
          <w:szCs w:val="24"/>
        </w:rPr>
        <w:lastRenderedPageBreak/>
        <w:t xml:space="preserve">расчетом, чтобы ветви не касались стен и потолка; при отсутствии в помещении электрического освещения мероприятия у елки разрешается проводить только в светлое время суток; иллюминация должна быть выполнена с соблюдением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; мощность лампочек не должна превышать 25 Вт; при обнаружении неисправности в иллюминации (нагрев проводов, мигание лампочек, искрение и т. п.) ее нужно немедленно обесточить.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2.2.4. 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Запрещается: применять дуговые прожекторы, свечи и хлопушки, зажигать фейерверки и устраивать другие световые пожароопасные эффекты, способные привести к пожару; украшать елку целлулоидными игрушками, а также марлей и ватой, не пропитанными огнезащитными составами; одевать детей в костюмы из легкогорючих материалов; проводить огневые, покрасочные и другие пожароопасные и взрывопожароопасные работы; использовать ставни на окнах для затемнения помещений;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уменьшать ширину проходов между рядами стульев и устанавливать в проходах дополнительные кресла, стулья и т. п.; полностью гасить свет в помещении во время спектаклей и представлений; допускать заполнение помещений людьми сверх установленной нормы.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за проведение мероприятий обязан обеспечивать дежурство ответственных лиц на сцене и в залах.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2.2.6. При устройстве софитов необходимо применять только негорючие материалы, а их корпуса изолировать от поддерживающих тросов.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2.2.7. Прожекторы и софиты следует размещать на расстоянии не менее 0,5 м от горючих конструкций и материалов, а линзовые прожекторы – не менее 2 м.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2.2.8. Светофильтры для прожекторов и софитов должны быть из негорючих материалов.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2.2.9. Запрещается: 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 проводить уборку помещений с применением бензина, керосина и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 включать в одну розетку несколько бытовых электрических приборов большой мощности, пользоваться самодельными электрическими приборами; разогревать на открытом огне краски, лаки, мастики; оставлять включенные газовые приборы без контроля; при запахе газа зажигать спички, включать свет и электроприборы.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2.3. По окончании занятий и работ: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 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</w:t>
      </w:r>
      <w:r w:rsidRPr="009378D8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освещения, автоматических установок пожаротушения, пожарной и охранной сигнализации).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 Действия при возникновении пожара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 xml:space="preserve">Необходимо помнить, что все огнетушители работают очень непродолжительное время: пенные – 60 – 80 с, углекислотные – 25 – 45 с, порошковые – 10 – 15 с. Приводить их в действие следует непосредственно возле очага пожара. </w:t>
      </w:r>
      <w:proofErr w:type="gramEnd"/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электроприемника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 xml:space="preserve">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3.4. Если очаг возгорания разрастается, немедленно сообщить о пожаре в ближайшую пожарную часть по телефону № _________ и по телефону 01.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3.5. Немедленно оповестить как можно больше работников о пожаре и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о нем руководителю образовательного учреждения, а при невозможности – другому должностному лицу.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 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ни в коем случае не бежать – бег только усилит интенсивность горения.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lastRenderedPageBreak/>
        <w:t xml:space="preserve">3.11. Приложить усилия, чтобы исключить состояние страха и паники. Они часто толкают людей на безрассудные поступки.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 Оказание первой доврачебной помощи пострадавшим на пожаре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4.1. Наиболее характерными видами повреждения при пожаре являются: травматический шок, термический ожог, удушье, ушибы, переломы, ранения.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4.2. Запрещается: перетаскивать пострадавшего на другое место, если ему ничто не угрожает и если первую доврачебную помощь можно оказывать на месте.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 xml:space="preserve">Особенно это касается пострадавших с переломами, повреждениями позвоночника, имеющих проникающие ранения; давать воду, лекарства находящемуся без сознания пострадавшему, т.к. он может задохнуться; удалять инородные тела, выступающие из грудной, брюшной полости или черепной коробки, даже если кажется, что их легко можно вытащить; оставлять находящегося без сознания пострадавшего на спине, чтобы он не захлебнулся в случае рвоты или кровотечения. </w:t>
      </w:r>
      <w:proofErr w:type="gramEnd"/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4.3. Необходимо: 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 до приезда «Скорой помощи» попытаться найти медицинского работника, который сможет оказать пострадавшему более квалифицированную помощь;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 Основные действия при оказании первой доврачебной помощи: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4.4.1. При травматическом шоке необходимо: осторожно уложить пострадавшего на спину, при рвоте повернуть голову набок; проверить, есть ли дыхание, работает ли сердце. Если нет – начать реанимационные мероприятия; быстро остановить кровотечение, иммобилизовать места переломов; дать обезболивающее, при его отсутствии – 50 – 70 г алкоголя; при угнетении дыхания и сердечной деятельности ввести адреналин, кордиамин, кофеин.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4.4.2. При травматическом шоке запрещается: переносить пострадавшего без надежного обезболивания, а в случае переломов – без наложения шин; снимать прилипшую после ожога одежду; давать пить (если имеются жалобы на боль в животе); оставлять больного без наблюдения.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4.4.3. При термическом ожоге необходимо: освободить обожженную часть тела от одежды; если нужно, разрезать, не сдирая, приставшие к телу куски ткани; нельзя вскрывать пузыри, касаться ожоговой поверхности руками, смазывать ее жиром, мазью и другими веществами.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4.4.4. При ограниченных ожогах I степени 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 w:rsidRPr="009378D8">
        <w:rPr>
          <w:rFonts w:ascii="Times New Roman" w:hAnsi="Times New Roman" w:cs="Times New Roman"/>
          <w:sz w:val="24"/>
          <w:szCs w:val="24"/>
        </w:rPr>
        <w:t>ПХВ-пленкой</w:t>
      </w:r>
      <w:proofErr w:type="spellEnd"/>
      <w:r w:rsidRPr="009378D8">
        <w:rPr>
          <w:rFonts w:ascii="Times New Roman" w:hAnsi="Times New Roman" w:cs="Times New Roman"/>
          <w:sz w:val="24"/>
          <w:szCs w:val="24"/>
        </w:rPr>
        <w:t xml:space="preserve">) водопроводной водой в течение 10 – 15 минут. После чего на пораженную поверхность </w:t>
      </w:r>
      <w:r w:rsidRPr="009378D8">
        <w:rPr>
          <w:rFonts w:ascii="Times New Roman" w:hAnsi="Times New Roman" w:cs="Times New Roman"/>
          <w:sz w:val="24"/>
          <w:szCs w:val="24"/>
        </w:rPr>
        <w:lastRenderedPageBreak/>
        <w:t xml:space="preserve">наложить чистую, лучше стерильную, щадящую повязку, ввести обезболивающие средства (анальгин, баралгин и т. п.).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4.4.5. При обширных ожогах после наложения повязок напоить пострадавшего горячим чаем, дать обезболивающее и, </w:t>
      </w:r>
      <w:proofErr w:type="gramStart"/>
      <w:r w:rsidRPr="009378D8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Pr="009378D8">
        <w:rPr>
          <w:rFonts w:ascii="Times New Roman" w:hAnsi="Times New Roman" w:cs="Times New Roman"/>
          <w:sz w:val="24"/>
          <w:szCs w:val="24"/>
        </w:rPr>
        <w:t xml:space="preserve"> укутав, срочно доставить 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4.4.6. При ранении необходимо: смазать края раны йодом или спиртом; наложить стерильную повязку.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4.4.7. При ранении запрещается: прикасаться к ране руками; при наложении повязки прикасаться к стороне бинта, прилежащей к ране.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4.4.8. При сильном кровотечении необходимо: пережать поврежденный сосуд пальцем; сильно согнуть поврежденную конечность, подложив под колено или локоть тканевый валик; наложить жгут, но не более чем на 1,5 часа, после чего ослабить скрутку и, когда конечность потеплеет и порозовеет, снова затянуть; при небольших кровотечениях прижать рану стерильной салфеткой и туго забинтовать.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4.4.9. При переломах необходимо: обеспечить покой травмированного места; наложить шину (стандартную или из подручных материалов); придать сломанной руке или ноге возвышенное положение; приложить холодный компресс; дать обезболивающее; при открытом переломе наложить на рану антисептическую повязку.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 4.4.10. При переломах запрещается: пытаться составлять обломки костей; фиксировать шину в месте, где выступает кость; прикладывать к месту перелома грелку; без необходимости снимать одежду и обувь с поврежденной конечности (в месте перелома одежду и обувь лучше вырезать).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 xml:space="preserve">4.4.11. При удушье необходимо: обеспечить приток свежего воздуха; уложить пострадавшего так, чтобы ноги были приподняты; расстегнуть одежду, стесняющую дыхание; дать понюхать нашатырный спирт; при отсутствии самостоятельного дыхания провести искусственное дыхание и непрямой массаж сердца. </w:t>
      </w:r>
    </w:p>
    <w:p w:rsid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620190" w:rsidRPr="009378D8" w:rsidRDefault="009378D8" w:rsidP="0093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sz w:val="24"/>
          <w:szCs w:val="24"/>
        </w:rPr>
        <w:br/>
      </w:r>
    </w:p>
    <w:sectPr w:rsidR="00620190" w:rsidRPr="009378D8" w:rsidSect="00FE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D8"/>
    <w:rsid w:val="0054671A"/>
    <w:rsid w:val="007913C3"/>
    <w:rsid w:val="009378D8"/>
    <w:rsid w:val="00E82AD4"/>
    <w:rsid w:val="00FC6B1E"/>
    <w:rsid w:val="00FE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8D8"/>
  </w:style>
  <w:style w:type="character" w:styleId="a3">
    <w:name w:val="Hyperlink"/>
    <w:basedOn w:val="a0"/>
    <w:uiPriority w:val="99"/>
    <w:unhideWhenUsed/>
    <w:rsid w:val="00937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2722</Words>
  <Characters>15517</Characters>
  <Application>Microsoft Office Word</Application>
  <DocSecurity>0</DocSecurity>
  <Lines>129</Lines>
  <Paragraphs>36</Paragraphs>
  <ScaleCrop>false</ScaleCrop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2017-10-04T08:00:00Z</dcterms:created>
  <dcterms:modified xsi:type="dcterms:W3CDTF">2017-10-04T08:04:00Z</dcterms:modified>
</cp:coreProperties>
</file>